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489" w:rsidRDefault="00D52489" w:rsidP="00FA6C93">
      <w:pPr>
        <w:keepNext/>
        <w:keepLines/>
        <w:tabs>
          <w:tab w:val="left" w:pos="6096"/>
          <w:tab w:val="left" w:pos="6237"/>
          <w:tab w:val="left" w:pos="6379"/>
          <w:tab w:val="left" w:pos="6521"/>
        </w:tabs>
        <w:spacing w:after="0" w:line="252" w:lineRule="auto"/>
        <w:ind w:left="3969"/>
        <w:rPr>
          <w:rFonts w:ascii="Times New Roman" w:hAnsi="Times New Roman"/>
          <w:noProof/>
          <w:sz w:val="26"/>
          <w:szCs w:val="26"/>
          <w:lang w:val="ru-RU"/>
        </w:rPr>
      </w:pPr>
      <w:bookmarkStart w:id="0" w:name="_GoBack"/>
      <w:bookmarkEnd w:id="0"/>
      <w:r>
        <w:rPr>
          <w:rFonts w:ascii="Times New Roman" w:hAnsi="Times New Roman"/>
          <w:noProof/>
          <w:sz w:val="26"/>
          <w:szCs w:val="26"/>
          <w:lang w:val="ru-RU"/>
        </w:rPr>
        <w:t xml:space="preserve">                       </w:t>
      </w:r>
      <w:r w:rsidR="00FA6C93">
        <w:rPr>
          <w:rFonts w:ascii="Times New Roman" w:hAnsi="Times New Roman"/>
          <w:noProof/>
          <w:sz w:val="26"/>
          <w:szCs w:val="26"/>
          <w:lang w:val="ru-RU"/>
        </w:rPr>
        <w:t xml:space="preserve">             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Додаток </w:t>
      </w:r>
      <w:r w:rsidR="000B42B6">
        <w:rPr>
          <w:rFonts w:ascii="Times New Roman" w:hAnsi="Times New Roman"/>
          <w:noProof/>
          <w:sz w:val="26"/>
          <w:szCs w:val="26"/>
          <w:lang w:val="ru-RU"/>
        </w:rPr>
        <w:t>1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br/>
        <w:t xml:space="preserve">                       </w:t>
      </w:r>
      <w:r w:rsidR="00FA6C93">
        <w:rPr>
          <w:rFonts w:ascii="Times New Roman" w:hAnsi="Times New Roman"/>
          <w:noProof/>
          <w:sz w:val="26"/>
          <w:szCs w:val="26"/>
          <w:lang w:val="ru-RU"/>
        </w:rPr>
        <w:t xml:space="preserve">             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до рішення виконавчого </w:t>
      </w:r>
    </w:p>
    <w:p w:rsidR="00D52489" w:rsidRPr="007B1FE0" w:rsidRDefault="00D52489" w:rsidP="00FA6C93">
      <w:pPr>
        <w:keepNext/>
        <w:keepLines/>
        <w:tabs>
          <w:tab w:val="left" w:pos="6096"/>
          <w:tab w:val="left" w:pos="6237"/>
          <w:tab w:val="left" w:pos="6379"/>
          <w:tab w:val="left" w:pos="6521"/>
        </w:tabs>
        <w:spacing w:after="0" w:line="252" w:lineRule="auto"/>
        <w:ind w:left="3969"/>
        <w:rPr>
          <w:rFonts w:ascii="Times New Roman" w:hAnsi="Times New Roman"/>
          <w:noProof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w:t xml:space="preserve">                       </w:t>
      </w:r>
      <w:r w:rsidR="00FA6C93">
        <w:rPr>
          <w:rFonts w:ascii="Times New Roman" w:hAnsi="Times New Roman"/>
          <w:noProof/>
          <w:sz w:val="26"/>
          <w:szCs w:val="26"/>
          <w:lang w:val="ru-RU"/>
        </w:rPr>
        <w:t xml:space="preserve">             </w:t>
      </w:r>
      <w:r w:rsidR="000B42B6">
        <w:rPr>
          <w:rFonts w:ascii="Times New Roman" w:hAnsi="Times New Roman"/>
          <w:noProof/>
          <w:sz w:val="26"/>
          <w:szCs w:val="26"/>
          <w:lang w:val="ru-RU"/>
        </w:rPr>
        <w:t>комітету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noProof/>
          <w:sz w:val="26"/>
          <w:szCs w:val="26"/>
          <w:lang w:val="ru-RU"/>
        </w:rPr>
        <w:t>міської ради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         </w:t>
      </w:r>
    </w:p>
    <w:p w:rsidR="00D52489" w:rsidRPr="007B1FE0" w:rsidRDefault="00D52489" w:rsidP="00FA6C93">
      <w:pPr>
        <w:keepNext/>
        <w:keepLines/>
        <w:tabs>
          <w:tab w:val="left" w:pos="6096"/>
          <w:tab w:val="left" w:pos="6237"/>
          <w:tab w:val="left" w:pos="6379"/>
        </w:tabs>
        <w:spacing w:after="0" w:line="252" w:lineRule="auto"/>
        <w:ind w:left="3969"/>
        <w:rPr>
          <w:rFonts w:ascii="Times New Roman" w:hAnsi="Times New Roman"/>
          <w:noProof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w:t xml:space="preserve">                       </w:t>
      </w:r>
      <w:r w:rsidR="00FA6C93">
        <w:rPr>
          <w:rFonts w:ascii="Times New Roman" w:hAnsi="Times New Roman"/>
          <w:noProof/>
          <w:sz w:val="26"/>
          <w:szCs w:val="26"/>
          <w:lang w:val="ru-RU"/>
        </w:rPr>
        <w:t xml:space="preserve">             </w:t>
      </w:r>
      <w:r>
        <w:rPr>
          <w:rFonts w:ascii="Times New Roman" w:hAnsi="Times New Roman"/>
          <w:noProof/>
          <w:sz w:val="26"/>
          <w:szCs w:val="26"/>
          <w:lang w:val="ru-RU"/>
        </w:rPr>
        <w:t>_______________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  №_</w:t>
      </w:r>
      <w:r>
        <w:rPr>
          <w:rFonts w:ascii="Times New Roman" w:hAnsi="Times New Roman"/>
          <w:noProof/>
          <w:sz w:val="26"/>
          <w:szCs w:val="26"/>
          <w:lang w:val="ru-RU"/>
        </w:rPr>
        <w:t>__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>_</w:t>
      </w:r>
    </w:p>
    <w:p w:rsidR="00D67504" w:rsidRPr="006645B3" w:rsidRDefault="00D67504" w:rsidP="00FA6C93">
      <w:pPr>
        <w:tabs>
          <w:tab w:val="left" w:pos="6096"/>
          <w:tab w:val="left" w:pos="6379"/>
        </w:tabs>
        <w:rPr>
          <w:sz w:val="20"/>
          <w:szCs w:val="20"/>
          <w:lang w:val="ru-RU"/>
        </w:rPr>
      </w:pPr>
    </w:p>
    <w:p w:rsidR="000B42B6" w:rsidRDefault="000B42B6" w:rsidP="000B42B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Умови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продажу об’єкта малої приватизації </w:t>
      </w:r>
    </w:p>
    <w:p w:rsidR="000B42B6" w:rsidRDefault="000B42B6" w:rsidP="000B42B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1B1D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комунальної власності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Коростишівської міської ради </w:t>
      </w:r>
      <w:r>
        <w:rPr>
          <w:rFonts w:ascii="Times New Roman" w:eastAsia="Times New Roman" w:hAnsi="Times New Roman"/>
          <w:b/>
          <w:color w:val="1B1D1F"/>
          <w:sz w:val="28"/>
          <w:szCs w:val="28"/>
          <w:lang w:eastAsia="ru-RU"/>
        </w:rPr>
        <w:t>–</w:t>
      </w:r>
    </w:p>
    <w:p w:rsidR="000B42B6" w:rsidRDefault="000B42B6" w:rsidP="000B42B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котельн</w:t>
      </w:r>
      <w:r w:rsidR="00BF5CA7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, що розташована за адресою: вул. Київська, 149к,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1B1D1F"/>
          <w:sz w:val="28"/>
          <w:szCs w:val="28"/>
          <w:lang w:eastAsia="ru-RU"/>
        </w:rPr>
        <w:t>м.Коростишів</w:t>
      </w:r>
      <w:proofErr w:type="spellEnd"/>
      <w:r>
        <w:rPr>
          <w:rFonts w:ascii="Times New Roman" w:eastAsia="Times New Roman" w:hAnsi="Times New Roman"/>
          <w:b/>
          <w:color w:val="1B1D1F"/>
          <w:sz w:val="28"/>
          <w:szCs w:val="28"/>
          <w:lang w:eastAsia="ru-RU"/>
        </w:rPr>
        <w:t>, Житомирський район, Житомирська область, загальною площею 315,6 м2</w:t>
      </w:r>
    </w:p>
    <w:p w:rsidR="000B42B6" w:rsidRPr="006645B3" w:rsidRDefault="000B42B6" w:rsidP="000B42B6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iCs/>
          <w:color w:val="000000"/>
          <w:sz w:val="20"/>
          <w:szCs w:val="20"/>
          <w:lang w:eastAsia="ru-RU"/>
        </w:rPr>
      </w:pPr>
    </w:p>
    <w:p w:rsidR="000B42B6" w:rsidRPr="000B42B6" w:rsidRDefault="000B42B6" w:rsidP="000B42B6">
      <w:pPr>
        <w:widowControl w:val="0"/>
        <w:numPr>
          <w:ilvl w:val="1"/>
          <w:numId w:val="1"/>
        </w:numPr>
        <w:tabs>
          <w:tab w:val="left" w:pos="1255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Аукціон з умовами:</w:t>
      </w:r>
    </w:p>
    <w:p w:rsidR="000B42B6" w:rsidRPr="000B42B6" w:rsidRDefault="000B42B6" w:rsidP="000B42B6">
      <w:pPr>
        <w:widowControl w:val="0"/>
        <w:numPr>
          <w:ilvl w:val="2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Стартова ціна об’єкта:</w:t>
      </w:r>
      <w:bookmarkStart w:id="1" w:name="_Hlk124328331"/>
      <w:r w:rsidRPr="000B42B6">
        <w:rPr>
          <w:rFonts w:ascii="Times New Roman" w:eastAsia="Andale Sans UI" w:hAnsi="Times New Roman"/>
          <w:color w:val="000000"/>
          <w:kern w:val="3"/>
          <w:sz w:val="28"/>
          <w:szCs w:val="28"/>
          <w:lang w:eastAsia="ja-JP" w:bidi="fa-IR"/>
        </w:rPr>
        <w:t xml:space="preserve"> 984988 гривень 00 копійок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(дев’ятсот вісімдесят чотири тисячі дев’ятсот вісімдесят вісім гривень нуль копійок) без врахування ПДВ.</w:t>
      </w:r>
    </w:p>
    <w:bookmarkEnd w:id="1"/>
    <w:p w:rsidR="000B42B6" w:rsidRPr="000B42B6" w:rsidRDefault="000B42B6" w:rsidP="000B42B6">
      <w:pPr>
        <w:widowControl w:val="0"/>
        <w:numPr>
          <w:ilvl w:val="2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Крок аукціону становить: 9849 гривень 88 копійок (дев’ять тисяч вісімсот сорок дев’ять гривень вісімдесят вісім копійок) ( 1% від стартової ціни аукціону).</w:t>
      </w:r>
    </w:p>
    <w:p w:rsidR="000B42B6" w:rsidRPr="000B42B6" w:rsidRDefault="000B42B6" w:rsidP="000B42B6">
      <w:pPr>
        <w:widowControl w:val="0"/>
        <w:numPr>
          <w:ilvl w:val="2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Дата проведення аукціону: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30.06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.2025 року. Година, о котрій починається аукціон, встановлюється 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ETC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val="ru-RU" w:bidi="en-US"/>
        </w:rPr>
        <w:t xml:space="preserve"> 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для кожного електронного аукціону окремо в проміжку часу з 09-00 до 18-00 години дня.</w:t>
      </w:r>
    </w:p>
    <w:p w:rsidR="000B42B6" w:rsidRPr="000B42B6" w:rsidRDefault="000B42B6" w:rsidP="000B42B6">
      <w:pPr>
        <w:widowControl w:val="0"/>
        <w:numPr>
          <w:ilvl w:val="2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Розмір гарантійного внеску становить: 196997 гривень 60 копійок (сто дев’яносто шість тисяч дев’ятсот дев’яносто сім  гривень шістдесят копійок) ( 20% від стартової ціни аукціону).</w:t>
      </w:r>
    </w:p>
    <w:p w:rsidR="000B42B6" w:rsidRPr="000B42B6" w:rsidRDefault="000B42B6" w:rsidP="000B42B6">
      <w:pPr>
        <w:widowControl w:val="0"/>
        <w:numPr>
          <w:ilvl w:val="1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Розмір реєстрацій</w:t>
      </w:r>
      <w:r w:rsidR="00E76ED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ного внеску становить: 1600 гривень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00 </w:t>
      </w:r>
      <w:r w:rsidR="00E76ED7"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копійок 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(одна тисяча </w:t>
      </w:r>
      <w:proofErr w:type="spellStart"/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шiстсот</w:t>
      </w:r>
      <w:proofErr w:type="spellEnd"/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гривень нуль копійок).</w:t>
      </w:r>
    </w:p>
    <w:p w:rsidR="000B42B6" w:rsidRPr="000B42B6" w:rsidRDefault="000B42B6" w:rsidP="000B42B6">
      <w:pPr>
        <w:widowControl w:val="0"/>
        <w:numPr>
          <w:ilvl w:val="1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Визначення стартової ціни з ураху</w:t>
      </w:r>
      <w:r w:rsidR="00D04999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ванням зниження  стартової ціни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:</w:t>
      </w:r>
    </w:p>
    <w:p w:rsidR="000B42B6" w:rsidRPr="000B42B6" w:rsidRDefault="000B42B6" w:rsidP="000B42B6">
      <w:pPr>
        <w:widowControl w:val="0"/>
        <w:numPr>
          <w:ilvl w:val="2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</w:rPr>
        <w:t xml:space="preserve">Дата проведення аукціону: 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через 6 робочих днів з дати його оголошення, оголошується 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ETC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val="ru-RU" w:bidi="en-US"/>
        </w:rPr>
        <w:t xml:space="preserve"> 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автоматично.</w:t>
      </w:r>
    </w:p>
    <w:p w:rsidR="000B42B6" w:rsidRPr="000B42B6" w:rsidRDefault="000B42B6" w:rsidP="000B42B6">
      <w:pPr>
        <w:widowControl w:val="0"/>
        <w:numPr>
          <w:ilvl w:val="2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Ст</w:t>
      </w:r>
      <w:r w:rsidR="00E76ED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артова ціна об’єкта: 492494 гривень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00 </w:t>
      </w:r>
      <w:r w:rsidR="00E76ED7"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копійок 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(чотириста дев’яносто дві тисячі чотириста дев’яносто чотири гривні нуль копійок) без врахування ПДВ.</w:t>
      </w:r>
    </w:p>
    <w:p w:rsidR="000B42B6" w:rsidRPr="000B42B6" w:rsidRDefault="000B42B6" w:rsidP="000B42B6">
      <w:pPr>
        <w:widowControl w:val="0"/>
        <w:numPr>
          <w:ilvl w:val="2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Крок аукціону становить:  4924 гривень 94 </w:t>
      </w:r>
      <w:r w:rsidR="00E76ED7"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копійок 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(чотири тисячі дев’ятсот двадцять чотири гривні дев’яносто чотири  копійки) ( 1% від стартової ціни аукціону).</w:t>
      </w:r>
    </w:p>
    <w:p w:rsidR="000B42B6" w:rsidRPr="007D185C" w:rsidRDefault="000B42B6" w:rsidP="000B42B6">
      <w:pPr>
        <w:widowControl w:val="0"/>
        <w:numPr>
          <w:ilvl w:val="2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D185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Розмір гарантійного внеску становить: </w:t>
      </w:r>
      <w:bookmarkStart w:id="2" w:name="_Hlk194913951"/>
      <w:r w:rsidRPr="007D185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98498 гривень 80 копійок (</w:t>
      </w:r>
      <w:r w:rsidR="00D04999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</w:t>
      </w:r>
      <w:r w:rsidRPr="007D185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ев`яносто вісім тисяч чотириста дев`яносто </w:t>
      </w:r>
      <w:proofErr w:type="spellStart"/>
      <w:r w:rsidRPr="007D185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вiсiм</w:t>
      </w:r>
      <w:proofErr w:type="spellEnd"/>
      <w:r w:rsidRPr="007D185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гривень вісімдесят копійок) ( 20% від стартової ціни аукціону).</w:t>
      </w:r>
    </w:p>
    <w:bookmarkEnd w:id="2"/>
    <w:p w:rsidR="000B42B6" w:rsidRPr="000B42B6" w:rsidRDefault="000B42B6" w:rsidP="000B42B6">
      <w:pPr>
        <w:widowControl w:val="0"/>
        <w:numPr>
          <w:ilvl w:val="2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Розмір реєстраційного внеску становить: 1600 гр</w:t>
      </w:r>
      <w:r w:rsidR="00E76ED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ивень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00 </w:t>
      </w:r>
      <w:r w:rsidR="00E76ED7"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копійок 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(одна тисяча </w:t>
      </w:r>
      <w:proofErr w:type="spellStart"/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шiстсот</w:t>
      </w:r>
      <w:proofErr w:type="spellEnd"/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гривень нуль копійок).</w:t>
      </w:r>
    </w:p>
    <w:p w:rsidR="000B42B6" w:rsidRPr="000B42B6" w:rsidRDefault="000B42B6" w:rsidP="000B42B6">
      <w:pPr>
        <w:widowControl w:val="0"/>
        <w:numPr>
          <w:ilvl w:val="0"/>
          <w:numId w:val="4"/>
        </w:numPr>
        <w:tabs>
          <w:tab w:val="left" w:pos="1216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Аукціон з покроковим зниженням стартової ціни та подальшого 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lastRenderedPageBreak/>
        <w:t>подання цінових пропозицій:</w:t>
      </w:r>
    </w:p>
    <w:p w:rsidR="000B42B6" w:rsidRPr="000B42B6" w:rsidRDefault="000B42B6" w:rsidP="000B42B6">
      <w:pPr>
        <w:widowControl w:val="0"/>
        <w:numPr>
          <w:ilvl w:val="0"/>
          <w:numId w:val="2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Дата проведення аукціону: через 6 робочих днів з дати його оголошення, автоматично оголошується 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ETC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val="ru-RU" w:bidi="en-US"/>
        </w:rPr>
        <w:t xml:space="preserve"> 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не раніше 9 години 30 хвилин у робочий день (понеділок - п’ятниця).</w:t>
      </w:r>
    </w:p>
    <w:p w:rsidR="000B42B6" w:rsidRPr="000B42B6" w:rsidRDefault="000B42B6" w:rsidP="000B42B6">
      <w:pPr>
        <w:widowControl w:val="0"/>
        <w:numPr>
          <w:ilvl w:val="0"/>
          <w:numId w:val="2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Стартова ціна об’єкта становить: 492494 гр</w:t>
      </w:r>
      <w:r w:rsidR="00E76ED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ивень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00 </w:t>
      </w:r>
      <w:r w:rsidR="00E76ED7"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копійок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(чотириста дев’яносто дві тисячі чотириста дев’яносто чотири гривні нуль копійок) без врахування ПДВ.</w:t>
      </w:r>
    </w:p>
    <w:p w:rsidR="000B42B6" w:rsidRPr="000B42B6" w:rsidRDefault="000B42B6" w:rsidP="000B42B6">
      <w:pPr>
        <w:widowControl w:val="0"/>
        <w:numPr>
          <w:ilvl w:val="0"/>
          <w:numId w:val="2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Крок аукціону становить: 4924 гривень 94 </w:t>
      </w:r>
      <w:r w:rsidR="00E76ED7"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копійок 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(чотири тисячі дев’ятсот двадцять чотири гривні дев’яносто чотири  копійки) ( 1% від стартової ціни аукціону).</w:t>
      </w:r>
    </w:p>
    <w:p w:rsidR="000B42B6" w:rsidRPr="007D185C" w:rsidRDefault="000B42B6" w:rsidP="000B42B6">
      <w:pPr>
        <w:widowControl w:val="0"/>
        <w:numPr>
          <w:ilvl w:val="2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D185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Розмір гарантійного внеску становить: 98498 гривень 80 копійок (</w:t>
      </w:r>
      <w:r w:rsidR="007C3E1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</w:t>
      </w:r>
      <w:r w:rsidRPr="007D185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ев`яносто вісім тисяч чотириста дев`яносто </w:t>
      </w:r>
      <w:proofErr w:type="spellStart"/>
      <w:r w:rsidRPr="007D185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вiсiм</w:t>
      </w:r>
      <w:proofErr w:type="spellEnd"/>
      <w:r w:rsidRPr="007D185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гривень вісімдесят копійок) ( 20% від стартової ціни аукціону).</w:t>
      </w:r>
    </w:p>
    <w:p w:rsidR="000B42B6" w:rsidRPr="000B42B6" w:rsidRDefault="000B42B6" w:rsidP="000B42B6">
      <w:pPr>
        <w:widowControl w:val="0"/>
        <w:numPr>
          <w:ilvl w:val="0"/>
          <w:numId w:val="4"/>
        </w:numPr>
        <w:tabs>
          <w:tab w:val="left" w:pos="1410"/>
        </w:tabs>
        <w:spacing w:after="0"/>
        <w:ind w:right="-1" w:firstLine="78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Розмір реєстраційного внеску становить: 1600 гр</w:t>
      </w:r>
      <w:r w:rsidR="00E76ED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ивень 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00 </w:t>
      </w:r>
      <w:r w:rsidR="00E76ED7"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копійок 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(одна тисяча </w:t>
      </w:r>
      <w:proofErr w:type="spellStart"/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шiстсот</w:t>
      </w:r>
      <w:proofErr w:type="spellEnd"/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гривень нуль копійок). </w:t>
      </w:r>
    </w:p>
    <w:p w:rsidR="000B42B6" w:rsidRPr="000B42B6" w:rsidRDefault="000B42B6" w:rsidP="000B42B6">
      <w:pPr>
        <w:widowControl w:val="0"/>
        <w:tabs>
          <w:tab w:val="left" w:pos="851"/>
        </w:tabs>
        <w:spacing w:after="0"/>
        <w:ind w:right="-1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ab/>
        <w:t>Встановити наступні умови продажу –</w:t>
      </w:r>
      <w:bookmarkStart w:id="3" w:name="_Hlk122086118"/>
      <w:bookmarkStart w:id="4" w:name="_Hlk122085736"/>
      <w:r w:rsidR="007C3E1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Pr="000B42B6">
        <w:rPr>
          <w:rFonts w:ascii="Times New Roman" w:eastAsia="Andale Sans UI" w:hAnsi="Times New Roman"/>
          <w:bCs/>
          <w:color w:val="000000"/>
          <w:kern w:val="3"/>
          <w:sz w:val="28"/>
          <w:szCs w:val="28"/>
          <w:lang w:eastAsia="ja-JP" w:bidi="fa-IR"/>
        </w:rPr>
        <w:t>котельн</w:t>
      </w:r>
      <w:r w:rsidR="000C74A0">
        <w:rPr>
          <w:rFonts w:ascii="Times New Roman" w:eastAsia="Andale Sans UI" w:hAnsi="Times New Roman"/>
          <w:bCs/>
          <w:color w:val="000000"/>
          <w:kern w:val="3"/>
          <w:sz w:val="28"/>
          <w:szCs w:val="28"/>
          <w:lang w:eastAsia="ja-JP" w:bidi="fa-IR"/>
        </w:rPr>
        <w:t>я</w:t>
      </w:r>
      <w:r w:rsidRPr="000B42B6">
        <w:rPr>
          <w:rFonts w:ascii="Times New Roman" w:eastAsia="Andale Sans UI" w:hAnsi="Times New Roman"/>
          <w:bCs/>
          <w:color w:val="000000"/>
          <w:kern w:val="3"/>
          <w:sz w:val="28"/>
          <w:szCs w:val="28"/>
          <w:lang w:eastAsia="ja-JP" w:bidi="fa-IR"/>
        </w:rPr>
        <w:t>, що розташована за адресою: вул. Київська, 149к, м. Коростишів, Житомирський район, Житомирська область:</w:t>
      </w:r>
      <w:r w:rsidRPr="000B42B6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</w:p>
    <w:p w:rsidR="000B42B6" w:rsidRPr="000B42B6" w:rsidRDefault="000B42B6" w:rsidP="000B42B6">
      <w:pPr>
        <w:pStyle w:val="a3"/>
        <w:widowControl w:val="0"/>
        <w:numPr>
          <w:ilvl w:val="0"/>
          <w:numId w:val="5"/>
        </w:numPr>
        <w:tabs>
          <w:tab w:val="left" w:pos="1410"/>
        </w:tabs>
        <w:spacing w:after="0"/>
        <w:ind w:left="709" w:right="-1" w:hanging="425"/>
        <w:jc w:val="both"/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</w:pPr>
      <w:bookmarkStart w:id="5" w:name="_Hlk194667450"/>
      <w:bookmarkStart w:id="6" w:name="_Hlk194669016"/>
      <w:r w:rsidRPr="000B42B6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покупець бере на себе витрати пов’язані з нотаріальним посвідченням договору купівлі - продажу об’єкта;</w:t>
      </w:r>
    </w:p>
    <w:p w:rsidR="000B42B6" w:rsidRPr="000B42B6" w:rsidRDefault="000B42B6" w:rsidP="000B42B6">
      <w:pPr>
        <w:pStyle w:val="a3"/>
        <w:widowControl w:val="0"/>
        <w:numPr>
          <w:ilvl w:val="0"/>
          <w:numId w:val="5"/>
        </w:numPr>
        <w:tabs>
          <w:tab w:val="left" w:pos="1410"/>
        </w:tabs>
        <w:spacing w:after="0"/>
        <w:ind w:left="709" w:right="-1" w:hanging="425"/>
        <w:jc w:val="both"/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</w:pPr>
      <w:r w:rsidRPr="000B42B6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переможець аукціону зобов’язаний протягом 20 робочих днів з дня, що настає за днем формування протоколу про результати електронного аукціону оплатити на відповідний рахунок витрати на проведення оцінки майна в сумі 6000</w:t>
      </w:r>
      <w:r w:rsidR="00FE1C16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 xml:space="preserve"> </w:t>
      </w:r>
      <w:r w:rsidRPr="000B42B6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гр</w:t>
      </w:r>
      <w:r w:rsidR="00E76ED7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 xml:space="preserve">ивень 00 </w:t>
      </w:r>
      <w:r w:rsidR="00E76ED7"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копійок</w:t>
      </w:r>
      <w:r w:rsidR="00E76ED7" w:rsidRPr="000B42B6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 xml:space="preserve"> </w:t>
      </w:r>
      <w:r w:rsidRPr="000B42B6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 xml:space="preserve">(шість тисяч  </w:t>
      </w:r>
      <w:r w:rsidR="00E76ED7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гривень нуль копійок</w:t>
      </w:r>
      <w:r w:rsidRPr="000B42B6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) згідно виставленого рахунку-фактури;</w:t>
      </w:r>
    </w:p>
    <w:p w:rsidR="000B42B6" w:rsidRPr="000B42B6" w:rsidRDefault="000B42B6" w:rsidP="000B42B6">
      <w:pPr>
        <w:pStyle w:val="a3"/>
        <w:widowControl w:val="0"/>
        <w:numPr>
          <w:ilvl w:val="0"/>
          <w:numId w:val="5"/>
        </w:numPr>
        <w:tabs>
          <w:tab w:val="left" w:pos="1410"/>
        </w:tabs>
        <w:spacing w:after="0"/>
        <w:ind w:left="709" w:right="-1" w:hanging="425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право власності на земельну ділянку під об’єктом нерухомого майна не переходить до Покупця за результатами даного аукціону, а підлягає наступному оформленню в установленому чинним законодавством України порядку;</w:t>
      </w:r>
    </w:p>
    <w:bookmarkEnd w:id="3"/>
    <w:bookmarkEnd w:id="4"/>
    <w:bookmarkEnd w:id="5"/>
    <w:p w:rsidR="000B42B6" w:rsidRPr="000B42B6" w:rsidRDefault="000B42B6" w:rsidP="000B42B6">
      <w:pPr>
        <w:widowControl w:val="0"/>
        <w:numPr>
          <w:ilvl w:val="0"/>
          <w:numId w:val="5"/>
        </w:numPr>
        <w:tabs>
          <w:tab w:val="left" w:pos="1040"/>
        </w:tabs>
        <w:spacing w:after="0"/>
        <w:ind w:left="709" w:hanging="425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0B42B6"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 xml:space="preserve">зобов’язати Покупця в місячний термін після укладання договору купівлі - продажу об’єкта приватизації за результатом проведення аукціону звернутися до </w:t>
      </w:r>
      <w:r w:rsidRPr="000B42B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Коростишівської міської ради </w:t>
      </w:r>
      <w:r w:rsidRPr="000B42B6"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>Житомирського району Житомирської області, в установленому чинним законодавством України порядку, із заявою про передачу в оренду або викупу земельної ділянки для обслуговування приватизованого об’єкта за призначенням.</w:t>
      </w:r>
    </w:p>
    <w:p w:rsidR="000B42B6" w:rsidRPr="007D185C" w:rsidRDefault="000B42B6" w:rsidP="000B42B6">
      <w:pPr>
        <w:widowControl w:val="0"/>
        <w:spacing w:before="120" w:after="0"/>
        <w:ind w:firstLine="7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D185C">
        <w:rPr>
          <w:rFonts w:ascii="Times New Roman" w:eastAsia="Times New Roman" w:hAnsi="Times New Roman"/>
          <w:b/>
          <w:sz w:val="28"/>
          <w:szCs w:val="28"/>
          <w:lang w:eastAsia="ru-RU"/>
        </w:rPr>
        <w:t>Відповідно до переліку територіальних зон (</w:t>
      </w:r>
      <w:proofErr w:type="spellStart"/>
      <w:r w:rsidRPr="007D185C">
        <w:rPr>
          <w:rFonts w:ascii="Times New Roman" w:eastAsia="Times New Roman" w:hAnsi="Times New Roman"/>
          <w:b/>
          <w:sz w:val="28"/>
          <w:szCs w:val="28"/>
          <w:lang w:eastAsia="ru-RU"/>
        </w:rPr>
        <w:t>підзон</w:t>
      </w:r>
      <w:proofErr w:type="spellEnd"/>
      <w:r w:rsidRPr="007D185C">
        <w:rPr>
          <w:rFonts w:ascii="Times New Roman" w:eastAsia="Times New Roman" w:hAnsi="Times New Roman"/>
          <w:b/>
          <w:sz w:val="28"/>
          <w:szCs w:val="28"/>
          <w:lang w:eastAsia="ru-RU"/>
        </w:rPr>
        <w:t>), визначених планом зонування території  м. </w:t>
      </w:r>
      <w:proofErr w:type="spellStart"/>
      <w:r w:rsidRPr="007D185C">
        <w:rPr>
          <w:rFonts w:ascii="Times New Roman" w:eastAsia="Times New Roman" w:hAnsi="Times New Roman"/>
          <w:b/>
          <w:sz w:val="28"/>
          <w:szCs w:val="28"/>
          <w:lang w:eastAsia="ru-RU"/>
        </w:rPr>
        <w:t>Коростишева</w:t>
      </w:r>
      <w:proofErr w:type="spellEnd"/>
      <w:r w:rsidRPr="007D185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Житомирської області, можливі види використання:</w:t>
      </w:r>
    </w:p>
    <w:bookmarkEnd w:id="6"/>
    <w:p w:rsidR="000B42B6" w:rsidRPr="00E76ED7" w:rsidRDefault="000B42B6" w:rsidP="000B42B6">
      <w:pPr>
        <w:widowControl w:val="0"/>
        <w:spacing w:before="120"/>
        <w:ind w:left="726"/>
        <w:jc w:val="both"/>
        <w:rPr>
          <w:rFonts w:ascii="Times New Roman" w:hAnsi="Times New Roman"/>
          <w:sz w:val="28"/>
          <w:szCs w:val="28"/>
        </w:rPr>
      </w:pPr>
      <w:r w:rsidRPr="00E76ED7">
        <w:rPr>
          <w:rFonts w:ascii="Times New Roman" w:hAnsi="Times New Roman"/>
          <w:b/>
          <w:sz w:val="28"/>
          <w:szCs w:val="28"/>
          <w:u w:val="single"/>
        </w:rPr>
        <w:lastRenderedPageBreak/>
        <w:t>Переважні види використання: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120"/>
        </w:tabs>
        <w:spacing w:before="120"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об’єкти складського призначення різного профілю;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бази для зберігання продукції і матеріалів;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пожежні частини;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підприємства побутового обслуговування населення (фабрики-пральні, хімчистки, ремонт побутової техніки, одягу, меблів);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підприємства по ремонту машин, виробничого і невиробничого обладнання;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підприємства комунального господарства (парки комунального транспорту, бази експлуатації і ремонту житла та інженерних комунікацій);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підприємства по виробництву харчових напівфабрикатів та кулінарних виробів;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підприємства торгівлі і плодоовочевого господарства;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гаражі, автостоянки;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інженерно-технічні будівлі та споруди;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зелені насадження санітарно-захисних зон, інші озеленені території.</w:t>
      </w:r>
    </w:p>
    <w:p w:rsidR="000B42B6" w:rsidRPr="00E76ED7" w:rsidRDefault="000B42B6" w:rsidP="000B42B6">
      <w:pPr>
        <w:widowControl w:val="0"/>
        <w:spacing w:before="120"/>
        <w:ind w:left="675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76ED7">
        <w:rPr>
          <w:rFonts w:ascii="Times New Roman" w:hAnsi="Times New Roman"/>
          <w:b/>
          <w:sz w:val="28"/>
          <w:szCs w:val="28"/>
          <w:u w:val="single"/>
        </w:rPr>
        <w:t>Супутні види дозволеного використання: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before="120"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громадські ділові установи;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науково-проектні організації і установи інформаційного обслуговування;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установи підвищення кваліфікації і підготовки кадрів;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пункти першої медичної допомоги, аптеки;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філії (відділення банків);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магазини роздрібної торгівлі товарами періодичного попиту;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підприємства громадського харчування (їдальні, кафе, бари, ресторани);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фабрики-заготовочні;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технічні бібліотеки;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відділення зв’язку;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споруди комунальної та інженерно-технічної інфраструктури, необхідні для обслуговування даної зони.</w:t>
      </w:r>
    </w:p>
    <w:p w:rsidR="000B42B6" w:rsidRPr="00E76ED7" w:rsidRDefault="000B42B6" w:rsidP="000B42B6">
      <w:pPr>
        <w:widowControl w:val="0"/>
        <w:spacing w:before="120"/>
        <w:ind w:left="675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76ED7">
        <w:rPr>
          <w:rFonts w:ascii="Times New Roman" w:hAnsi="Times New Roman"/>
          <w:b/>
          <w:sz w:val="28"/>
          <w:szCs w:val="28"/>
          <w:u w:val="single"/>
        </w:rPr>
        <w:t>Допустимі види використання, які потребують спеціальних погоджень: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before="120"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готелі, будинки прийому гостей;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підприємства харчової промисловості V класу за санітарною класифікацією виробництв (м'ясної, молочної);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134"/>
        </w:tabs>
        <w:spacing w:after="0"/>
        <w:ind w:hanging="476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lastRenderedPageBreak/>
        <w:t>тимчасові споруди для проведення підприємницької діяльності;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ринки продовольчої, оптової, дрібнооптові, роздрібної торгівлі;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автозаправні станції;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ветеринарні приймальні пункти;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ветеринарні лікарні;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майданчики для вигулу собак;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громадські вбиральні;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майданчики та споруди контрольованого організованого тимчасового збереження відходів за умови забезпечення їх вивозу або утилізації;</w:t>
      </w:r>
    </w:p>
    <w:p w:rsidR="000B42B6" w:rsidRP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антени стільникового, радіорелейного, супутникового зв’язку;</w:t>
      </w:r>
    </w:p>
    <w:p w:rsidR="000B42B6" w:rsidRDefault="000B42B6" w:rsidP="000B42B6">
      <w:pPr>
        <w:widowControl w:val="0"/>
        <w:numPr>
          <w:ilvl w:val="0"/>
          <w:numId w:val="6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0B42B6">
        <w:rPr>
          <w:rFonts w:ascii="Times New Roman" w:hAnsi="Times New Roman"/>
          <w:sz w:val="28"/>
          <w:szCs w:val="28"/>
        </w:rPr>
        <w:t>підприємства з утилізації відходів.</w:t>
      </w:r>
    </w:p>
    <w:p w:rsidR="007D185C" w:rsidRPr="006645B3" w:rsidRDefault="007D185C" w:rsidP="007D185C">
      <w:pPr>
        <w:widowControl w:val="0"/>
        <w:tabs>
          <w:tab w:val="num" w:pos="1092"/>
        </w:tabs>
        <w:spacing w:after="0"/>
        <w:jc w:val="both"/>
        <w:rPr>
          <w:rFonts w:ascii="Times New Roman" w:hAnsi="Times New Roman"/>
          <w:sz w:val="10"/>
          <w:szCs w:val="10"/>
        </w:rPr>
      </w:pPr>
    </w:p>
    <w:p w:rsidR="000B42B6" w:rsidRPr="000B42B6" w:rsidRDefault="000B42B6" w:rsidP="000B42B6">
      <w:pPr>
        <w:widowControl w:val="0"/>
        <w:numPr>
          <w:ilvl w:val="0"/>
          <w:numId w:val="4"/>
        </w:numPr>
        <w:tabs>
          <w:tab w:val="left" w:pos="1532"/>
        </w:tabs>
        <w:spacing w:after="0"/>
        <w:ind w:left="360" w:firstLine="4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Рахунки для зарахування гарантійного та реєстраційного внеску: </w:t>
      </w:r>
    </w:p>
    <w:p w:rsidR="000B42B6" w:rsidRPr="000B42B6" w:rsidRDefault="000B42B6" w:rsidP="000B42B6">
      <w:pPr>
        <w:widowControl w:val="0"/>
        <w:tabs>
          <w:tab w:val="left" w:pos="0"/>
        </w:tabs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Оператор електронного майданчика перераховує суми сплачених учасниками реєстраційних внесків протягом п’яти робочих днів з дня наступного за днем формування протоколу про результати електронного аукціону на казначейські рахунки за такими реквізитами, в національній валюті:</w:t>
      </w:r>
    </w:p>
    <w:p w:rsidR="000B42B6" w:rsidRPr="000B42B6" w:rsidRDefault="000B42B6" w:rsidP="000B42B6">
      <w:pPr>
        <w:widowControl w:val="0"/>
        <w:tabs>
          <w:tab w:val="left" w:pos="6165"/>
        </w:tabs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Отримувач: </w:t>
      </w:r>
      <w:r w:rsidRPr="000B42B6">
        <w:rPr>
          <w:rFonts w:ascii="Times New Roman" w:eastAsia="Times New Roman" w:hAnsi="Times New Roman"/>
          <w:color w:val="000000"/>
          <w:sz w:val="28"/>
          <w:szCs w:val="28"/>
        </w:rPr>
        <w:t xml:space="preserve">ГУК у </w:t>
      </w:r>
      <w:proofErr w:type="spellStart"/>
      <w:r w:rsidRPr="000B42B6">
        <w:rPr>
          <w:rFonts w:ascii="Times New Roman" w:eastAsia="Times New Roman" w:hAnsi="Times New Roman"/>
          <w:color w:val="000000"/>
          <w:sz w:val="28"/>
          <w:szCs w:val="28"/>
        </w:rPr>
        <w:t>Жит.обл</w:t>
      </w:r>
      <w:proofErr w:type="spellEnd"/>
      <w:r w:rsidRPr="000B42B6">
        <w:rPr>
          <w:rFonts w:ascii="Times New Roman" w:eastAsia="Times New Roman" w:hAnsi="Times New Roman"/>
          <w:color w:val="000000"/>
          <w:sz w:val="28"/>
          <w:szCs w:val="28"/>
        </w:rPr>
        <w:t xml:space="preserve">/ТГ </w:t>
      </w:r>
      <w:proofErr w:type="spellStart"/>
      <w:r w:rsidRPr="000B42B6">
        <w:rPr>
          <w:rFonts w:ascii="Times New Roman" w:eastAsia="Times New Roman" w:hAnsi="Times New Roman"/>
          <w:color w:val="000000"/>
          <w:sz w:val="28"/>
          <w:szCs w:val="28"/>
        </w:rPr>
        <w:t>м.Коростишів</w:t>
      </w:r>
      <w:proofErr w:type="spellEnd"/>
      <w:r w:rsidRPr="000B42B6">
        <w:rPr>
          <w:rFonts w:ascii="Times New Roman" w:eastAsia="Times New Roman" w:hAnsi="Times New Roman"/>
          <w:color w:val="000000"/>
          <w:sz w:val="28"/>
          <w:szCs w:val="28"/>
        </w:rPr>
        <w:t>/31030000,</w:t>
      </w:r>
      <w:r w:rsidRPr="000B42B6">
        <w:rPr>
          <w:rFonts w:ascii="Times New Roman" w:eastAsia="Times New Roman" w:hAnsi="Times New Roman"/>
          <w:color w:val="000000"/>
          <w:sz w:val="28"/>
          <w:szCs w:val="28"/>
        </w:rPr>
        <w:tab/>
      </w:r>
    </w:p>
    <w:p w:rsidR="000B42B6" w:rsidRPr="000B42B6" w:rsidRDefault="000B42B6" w:rsidP="000B42B6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Рахунок №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UA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798999980314161905000006729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(для перерахування реєстраційного внеску)</w:t>
      </w:r>
    </w:p>
    <w:p w:rsidR="000B42B6" w:rsidRPr="000B42B6" w:rsidRDefault="000B42B6" w:rsidP="000B42B6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Банк отримувача: Казначейство України (ЕАП) </w:t>
      </w:r>
      <w:proofErr w:type="spellStart"/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м.Київ</w:t>
      </w:r>
      <w:proofErr w:type="spellEnd"/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,</w:t>
      </w:r>
    </w:p>
    <w:p w:rsidR="000B42B6" w:rsidRPr="000B42B6" w:rsidRDefault="000B42B6" w:rsidP="000B42B6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Код згідно з ЄДРПОУ: 37976485.</w:t>
      </w:r>
    </w:p>
    <w:p w:rsidR="000B42B6" w:rsidRPr="000B42B6" w:rsidRDefault="000B42B6" w:rsidP="000B42B6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Оператор електронного майданчика перераховує сплачений гарантійний внесок переможця електронного аукціону (за вирахуванням плати за участь в електронному аукціоні) протягом п’яти робочих днів з дня опублікування протоколу про результати електронного аукціону в електронній торговій системі в рахунок оплати ціни продажу об’єкта приватизації переможцем на казначейські рахунки за такими реквізитами: в національній валюті:</w:t>
      </w:r>
    </w:p>
    <w:p w:rsidR="000B42B6" w:rsidRPr="000B42B6" w:rsidRDefault="000B42B6" w:rsidP="000B42B6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на казначейські рахунки за такими реквізитами: в національній валюті:</w:t>
      </w:r>
    </w:p>
    <w:p w:rsidR="000B42B6" w:rsidRPr="000B42B6" w:rsidRDefault="000B42B6" w:rsidP="000B42B6">
      <w:pPr>
        <w:widowControl w:val="0"/>
        <w:tabs>
          <w:tab w:val="left" w:pos="6165"/>
        </w:tabs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7" w:name="_Hlk124329900"/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Отримувач: </w:t>
      </w:r>
      <w:r w:rsidRPr="000B42B6">
        <w:rPr>
          <w:rFonts w:ascii="Times New Roman" w:eastAsia="Times New Roman" w:hAnsi="Times New Roman"/>
          <w:color w:val="000000"/>
          <w:sz w:val="28"/>
          <w:szCs w:val="28"/>
        </w:rPr>
        <w:t xml:space="preserve">ГУК у </w:t>
      </w:r>
      <w:proofErr w:type="spellStart"/>
      <w:r w:rsidRPr="000B42B6">
        <w:rPr>
          <w:rFonts w:ascii="Times New Roman" w:eastAsia="Times New Roman" w:hAnsi="Times New Roman"/>
          <w:color w:val="000000"/>
          <w:sz w:val="28"/>
          <w:szCs w:val="28"/>
        </w:rPr>
        <w:t>Жит.обл</w:t>
      </w:r>
      <w:proofErr w:type="spellEnd"/>
      <w:r w:rsidRPr="000B42B6">
        <w:rPr>
          <w:rFonts w:ascii="Times New Roman" w:eastAsia="Times New Roman" w:hAnsi="Times New Roman"/>
          <w:color w:val="000000"/>
          <w:sz w:val="28"/>
          <w:szCs w:val="28"/>
        </w:rPr>
        <w:t xml:space="preserve">/ТГ </w:t>
      </w:r>
      <w:proofErr w:type="spellStart"/>
      <w:r w:rsidRPr="000B42B6">
        <w:rPr>
          <w:rFonts w:ascii="Times New Roman" w:eastAsia="Times New Roman" w:hAnsi="Times New Roman"/>
          <w:color w:val="000000"/>
          <w:sz w:val="28"/>
          <w:szCs w:val="28"/>
        </w:rPr>
        <w:t>м.Коростишів</w:t>
      </w:r>
      <w:proofErr w:type="spellEnd"/>
      <w:r w:rsidRPr="000B42B6">
        <w:rPr>
          <w:rFonts w:ascii="Times New Roman" w:eastAsia="Times New Roman" w:hAnsi="Times New Roman"/>
          <w:color w:val="000000"/>
          <w:sz w:val="28"/>
          <w:szCs w:val="28"/>
        </w:rPr>
        <w:t>/31030000,</w:t>
      </w:r>
      <w:r w:rsidRPr="000B42B6">
        <w:rPr>
          <w:rFonts w:ascii="Times New Roman" w:eastAsia="Times New Roman" w:hAnsi="Times New Roman"/>
          <w:color w:val="000000"/>
          <w:sz w:val="28"/>
          <w:szCs w:val="28"/>
        </w:rPr>
        <w:tab/>
      </w:r>
    </w:p>
    <w:p w:rsidR="000B42B6" w:rsidRPr="000B42B6" w:rsidRDefault="000B42B6" w:rsidP="000B42B6">
      <w:pPr>
        <w:widowControl w:val="0"/>
        <w:spacing w:after="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Рахунок №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UA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798999980314161905000006729</w:t>
      </w: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(для перерахування гарантійного внеску)</w:t>
      </w:r>
    </w:p>
    <w:bookmarkEnd w:id="7"/>
    <w:p w:rsidR="000B42B6" w:rsidRPr="000B42B6" w:rsidRDefault="000B42B6" w:rsidP="000B42B6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Банк отримувача: Казначейство України (ЕАП) </w:t>
      </w:r>
      <w:proofErr w:type="spellStart"/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м.Київ</w:t>
      </w:r>
      <w:proofErr w:type="spellEnd"/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,</w:t>
      </w:r>
    </w:p>
    <w:p w:rsidR="000B42B6" w:rsidRPr="000B42B6" w:rsidRDefault="000B42B6" w:rsidP="000B42B6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Код згідно з ЄДРПОУ: 37976485.</w:t>
      </w:r>
    </w:p>
    <w:p w:rsidR="00FE1C16" w:rsidRDefault="000B42B6" w:rsidP="00FE1C16">
      <w:pPr>
        <w:widowControl w:val="0"/>
        <w:spacing w:after="0"/>
        <w:ind w:firstLine="78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0B42B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У разі реєстрації лише одного учасника на аукціоні з умовами, а також аукціону зі зниженням стартової ціни - орган приватизації приймає рішення про приватизацію шляхом викупу безпосередньо таким учасником на підставі ст. 15 Закону України «Про приватизацію державного і комунального майна».</w:t>
      </w:r>
    </w:p>
    <w:p w:rsidR="006645B3" w:rsidRPr="00FE1C16" w:rsidRDefault="006645B3" w:rsidP="00FE1C16">
      <w:pPr>
        <w:widowControl w:val="0"/>
        <w:spacing w:after="0"/>
        <w:ind w:firstLine="78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B42B6" w:rsidRDefault="000B42B6" w:rsidP="006645B3">
      <w:pPr>
        <w:shd w:val="clear" w:color="auto" w:fill="FFFFFF"/>
        <w:spacing w:after="150" w:line="240" w:lineRule="auto"/>
        <w:ind w:right="-1"/>
        <w:jc w:val="both"/>
      </w:pPr>
      <w:r w:rsidRPr="000B42B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Голова  аукціонної комісії                                                   </w:t>
      </w:r>
      <w:r w:rsidR="00E76ED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B42B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Руслан ДЕЙЧУК</w:t>
      </w:r>
    </w:p>
    <w:sectPr w:rsidR="000B42B6" w:rsidSect="00D0499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56FBE"/>
    <w:multiLevelType w:val="hybridMultilevel"/>
    <w:tmpl w:val="134CC79E"/>
    <w:lvl w:ilvl="0" w:tplc="A912B768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" w15:restartNumberingAfterBreak="0">
    <w:nsid w:val="0B9C1D3C"/>
    <w:multiLevelType w:val="multilevel"/>
    <w:tmpl w:val="92B49302"/>
    <w:numStyleLink w:val="1"/>
  </w:abstractNum>
  <w:abstractNum w:abstractNumId="2" w15:restartNumberingAfterBreak="0">
    <w:nsid w:val="0E603232"/>
    <w:multiLevelType w:val="multilevel"/>
    <w:tmpl w:val="B2981B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01571FB"/>
    <w:multiLevelType w:val="multilevel"/>
    <w:tmpl w:val="E7204BF6"/>
    <w:lvl w:ilvl="0">
      <w:start w:val="1"/>
      <w:numFmt w:val="decimal"/>
      <w:lvlText w:val="1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7281D84"/>
    <w:multiLevelType w:val="hybridMultilevel"/>
    <w:tmpl w:val="CA861A84"/>
    <w:lvl w:ilvl="0" w:tplc="449EEB7E">
      <w:start w:val="2"/>
      <w:numFmt w:val="bullet"/>
      <w:lvlText w:val="-"/>
      <w:lvlJc w:val="left"/>
      <w:pPr>
        <w:tabs>
          <w:tab w:val="num" w:pos="1185"/>
        </w:tabs>
        <w:ind w:left="1185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75546AA2"/>
    <w:multiLevelType w:val="multilevel"/>
    <w:tmpl w:val="92B49302"/>
    <w:styleLink w:val="1"/>
    <w:lvl w:ilvl="0">
      <w:start w:val="3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1"/>
    <w:lvlOverride w:ilvl="0">
      <w:lvl w:ilvl="0">
        <w:start w:val="3"/>
        <w:numFmt w:val="decimal"/>
        <w:lvlText w:val="1.%1."/>
        <w:lvlJc w:val="left"/>
        <w:pPr>
          <w:ind w:left="0" w:firstLine="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smallCaps w:val="0"/>
          <w:strike w:val="0"/>
          <w:dstrike w:val="0"/>
          <w:color w:val="000000"/>
          <w:spacing w:val="0"/>
          <w:w w:val="100"/>
          <w:position w:val="0"/>
          <w:sz w:val="28"/>
          <w:szCs w:val="28"/>
          <w:u w:val="none"/>
          <w:effect w:val="none"/>
          <w:lang w:val="uk-UA" w:eastAsia="uk-UA" w:bidi="uk-UA"/>
        </w:rPr>
      </w:lvl>
    </w:lvlOverride>
    <w:lvlOverride w:ilvl="1">
      <w:lvl w:ilvl="1">
        <w:numFmt w:val="decimal"/>
        <w:lvlText w:val=""/>
        <w:lvlJc w:val="left"/>
        <w:pPr>
          <w:ind w:left="0" w:firstLine="0"/>
        </w:pPr>
      </w:lvl>
    </w:lvlOverride>
    <w:lvlOverride w:ilvl="2">
      <w:lvl w:ilvl="2">
        <w:numFmt w:val="decimal"/>
        <w:lvlText w:val=""/>
        <w:lvlJc w:val="left"/>
        <w:pPr>
          <w:ind w:left="0" w:firstLine="0"/>
        </w:pPr>
      </w:lvl>
    </w:lvlOverride>
    <w:lvlOverride w:ilvl="3">
      <w:lvl w:ilvl="3">
        <w:numFmt w:val="decimal"/>
        <w:lvlText w:val=""/>
        <w:lvlJc w:val="left"/>
        <w:pPr>
          <w:ind w:left="0" w:firstLine="0"/>
        </w:pPr>
      </w:lvl>
    </w:lvlOverride>
    <w:lvlOverride w:ilvl="4">
      <w:lvl w:ilvl="4">
        <w:numFmt w:val="decimal"/>
        <w:lvlText w:val=""/>
        <w:lvlJc w:val="left"/>
        <w:pPr>
          <w:ind w:left="0" w:firstLine="0"/>
        </w:pPr>
      </w:lvl>
    </w:lvlOverride>
    <w:lvlOverride w:ilvl="5">
      <w:lvl w:ilvl="5">
        <w:numFmt w:val="decimal"/>
        <w:lvlText w:val=""/>
        <w:lvlJc w:val="left"/>
        <w:pPr>
          <w:ind w:left="0" w:firstLine="0"/>
        </w:pPr>
      </w:lvl>
    </w:lvlOverride>
    <w:lvlOverride w:ilvl="6">
      <w:lvl w:ilvl="6">
        <w:numFmt w:val="decimal"/>
        <w:lvlText w:val=""/>
        <w:lvlJc w:val="left"/>
        <w:pPr>
          <w:ind w:left="0" w:firstLine="0"/>
        </w:pPr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AB9"/>
    <w:rsid w:val="000B42B6"/>
    <w:rsid w:val="000C74A0"/>
    <w:rsid w:val="00116254"/>
    <w:rsid w:val="002557CC"/>
    <w:rsid w:val="006645B3"/>
    <w:rsid w:val="007C3E1C"/>
    <w:rsid w:val="007D185C"/>
    <w:rsid w:val="00A13AB9"/>
    <w:rsid w:val="00BF5CA7"/>
    <w:rsid w:val="00D04999"/>
    <w:rsid w:val="00D52489"/>
    <w:rsid w:val="00D52A6B"/>
    <w:rsid w:val="00D67504"/>
    <w:rsid w:val="00D97C23"/>
    <w:rsid w:val="00E76ED7"/>
    <w:rsid w:val="00FA6C93"/>
    <w:rsid w:val="00FE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3ABE17-FDEE-4A23-97CF-247B11E09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489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2B6"/>
    <w:pPr>
      <w:ind w:left="720"/>
      <w:contextualSpacing/>
    </w:pPr>
  </w:style>
  <w:style w:type="numbering" w:customStyle="1" w:styleId="1">
    <w:name w:val="Стиль1"/>
    <w:uiPriority w:val="99"/>
    <w:rsid w:val="000B42B6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Zilinska</cp:lastModifiedBy>
  <cp:revision>2</cp:revision>
  <dcterms:created xsi:type="dcterms:W3CDTF">2025-06-09T06:18:00Z</dcterms:created>
  <dcterms:modified xsi:type="dcterms:W3CDTF">2025-06-09T06:18:00Z</dcterms:modified>
</cp:coreProperties>
</file>